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7EDFE" w14:textId="77777777" w:rsidR="006243E5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  <w:r w:rsidRPr="0033556D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FERRERO ANNOUNCES THE 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TEMPORARY </w:t>
      </w:r>
      <w:r w:rsidRPr="0033556D">
        <w:rPr>
          <w:rFonts w:asciiTheme="minorHAnsi" w:eastAsiaTheme="minorEastAsia" w:hAnsiTheme="minorHAnsi" w:cstheme="minorHAnsi"/>
          <w:b/>
          <w:bCs/>
          <w:sz w:val="22"/>
          <w:szCs w:val="22"/>
        </w:rPr>
        <w:t>SUSPENSION OF OPERATIONS IN ARLON, BELGIUM AND EXTENDS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THE </w:t>
      </w:r>
      <w:r w:rsidRPr="0033556D">
        <w:rPr>
          <w:rFonts w:asciiTheme="minorHAnsi" w:eastAsiaTheme="minorEastAsia" w:hAnsiTheme="minorHAnsi" w:cstheme="minorHAnsi"/>
          <w:b/>
          <w:bCs/>
          <w:sz w:val="22"/>
          <w:szCs w:val="22"/>
        </w:rPr>
        <w:t>RECALL OF KINDER PRODUCTS MANUFACTURE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D</w:t>
      </w:r>
      <w:r w:rsidRPr="0033556D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IN 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THE </w:t>
      </w:r>
      <w:r w:rsidRPr="0033556D">
        <w:rPr>
          <w:rFonts w:asciiTheme="minorHAnsi" w:eastAsiaTheme="minorEastAsia" w:hAnsiTheme="minorHAnsi" w:cstheme="minorHAnsi"/>
          <w:b/>
          <w:bCs/>
          <w:sz w:val="22"/>
          <w:szCs w:val="22"/>
        </w:rPr>
        <w:t>SAME PLANT</w:t>
      </w:r>
    </w:p>
    <w:p w14:paraId="2991FCF8" w14:textId="77777777" w:rsidR="006243E5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</w:p>
    <w:p w14:paraId="60A28BCF" w14:textId="1C5853A7" w:rsidR="006243E5" w:rsidRPr="00790854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  <w:r w:rsidRPr="00790854">
        <w:rPr>
          <w:rFonts w:asciiTheme="minorHAnsi" w:eastAsiaTheme="minorEastAsia" w:hAnsiTheme="minorHAnsi" w:cstheme="minorHAnsi"/>
          <w:sz w:val="22"/>
          <w:szCs w:val="22"/>
        </w:rPr>
        <w:t xml:space="preserve">Dear </w:t>
      </w:r>
      <w:r w:rsidR="00AA7E9F">
        <w:rPr>
          <w:rFonts w:asciiTheme="minorHAnsi" w:eastAsiaTheme="minorEastAsia" w:hAnsiTheme="minorHAnsi" w:cstheme="minorHAnsi"/>
          <w:sz w:val="22"/>
          <w:szCs w:val="22"/>
        </w:rPr>
        <w:t>Bestway</w:t>
      </w:r>
      <w:r w:rsidRPr="00790854">
        <w:rPr>
          <w:rFonts w:asciiTheme="minorHAnsi" w:eastAsiaTheme="minorEastAsia" w:hAnsiTheme="minorHAnsi" w:cstheme="minorHAnsi"/>
          <w:sz w:val="22"/>
          <w:szCs w:val="22"/>
        </w:rPr>
        <w:t>,</w:t>
      </w:r>
    </w:p>
    <w:p w14:paraId="56DA7C9C" w14:textId="77777777" w:rsidR="006243E5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</w:p>
    <w:p w14:paraId="16EB428B" w14:textId="77777777" w:rsidR="006243E5" w:rsidRPr="00790854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In the context of the ongoing investigation in collaboration with the food safety authorities, </w:t>
      </w:r>
      <w:r w:rsidRPr="00136781">
        <w:rPr>
          <w:rFonts w:asciiTheme="minorHAnsi" w:eastAsiaTheme="minorEastAsia" w:hAnsiTheme="minorHAnsi" w:cstheme="minorHAnsi"/>
          <w:sz w:val="22"/>
          <w:szCs w:val="22"/>
        </w:rPr>
        <w:t>Ferrero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has</w:t>
      </w:r>
      <w:r w:rsidRPr="00136781">
        <w:rPr>
          <w:rFonts w:asciiTheme="minorHAnsi" w:eastAsiaTheme="minorEastAsia" w:hAnsiTheme="minorHAnsi" w:cstheme="minorHAnsi"/>
          <w:sz w:val="22"/>
          <w:szCs w:val="22"/>
        </w:rPr>
        <w:t xml:space="preserve"> today </w:t>
      </w:r>
      <w:r>
        <w:rPr>
          <w:rFonts w:asciiTheme="minorHAnsi" w:eastAsiaTheme="minorEastAsia" w:hAnsiTheme="minorHAnsi" w:cstheme="minorHAnsi"/>
          <w:sz w:val="22"/>
          <w:szCs w:val="22"/>
        </w:rPr>
        <w:t>decided</w:t>
      </w:r>
      <w:r w:rsidRPr="00136781">
        <w:rPr>
          <w:rFonts w:asciiTheme="minorHAnsi" w:eastAsiaTheme="minorEastAsia" w:hAnsiTheme="minorHAnsi" w:cstheme="minorHAnsi"/>
          <w:sz w:val="22"/>
          <w:szCs w:val="22"/>
        </w:rPr>
        <w:t xml:space="preserve"> to temporarily suspend operations a</w:t>
      </w:r>
      <w:r>
        <w:rPr>
          <w:rFonts w:asciiTheme="minorHAnsi" w:eastAsiaTheme="minorEastAsia" w:hAnsiTheme="minorHAnsi" w:cstheme="minorHAnsi"/>
          <w:sz w:val="22"/>
          <w:szCs w:val="22"/>
        </w:rPr>
        <w:t>t</w:t>
      </w:r>
      <w:r w:rsidRPr="00136781">
        <w:rPr>
          <w:rFonts w:asciiTheme="minorHAnsi" w:eastAsiaTheme="minorEastAsia" w:hAnsiTheme="minorHAnsi" w:cstheme="minorHAnsi"/>
          <w:sz w:val="22"/>
          <w:szCs w:val="22"/>
        </w:rPr>
        <w:t xml:space="preserve"> its plant in Arlon, Belgium</w:t>
      </w:r>
      <w:r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5A64881D" w14:textId="77777777" w:rsidR="006243E5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</w:p>
    <w:p w14:paraId="5DC6B486" w14:textId="77777777" w:rsidR="006243E5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>
        <w:rPr>
          <w:rFonts w:asciiTheme="minorHAnsi" w:eastAsiaTheme="minorEastAsia" w:hAnsiTheme="minorHAnsi" w:cstheme="minorHAnsi"/>
          <w:sz w:val="22"/>
          <w:szCs w:val="22"/>
        </w:rPr>
        <w:t>In order to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</w:rPr>
        <w:t xml:space="preserve"> ensure the maximum level of food safety and eliminate the risk of further contamination,</w:t>
      </w:r>
    </w:p>
    <w:p w14:paraId="2B08596A" w14:textId="23FB704F" w:rsidR="006243E5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_Hlk100324789"/>
      <w:r>
        <w:rPr>
          <w:rFonts w:asciiTheme="minorHAnsi" w:eastAsiaTheme="minorEastAsia" w:hAnsiTheme="minorHAnsi" w:cstheme="minorHAnsi"/>
          <w:sz w:val="22"/>
          <w:szCs w:val="22"/>
        </w:rPr>
        <w:t xml:space="preserve">Ferrero has decided to extend the recall of the entire production of </w:t>
      </w:r>
      <w:r w:rsidRPr="0052727D">
        <w:rPr>
          <w:rFonts w:asciiTheme="minorHAnsi" w:eastAsiaTheme="minorEastAsia" w:hAnsiTheme="minorHAnsi" w:cstheme="minorHAnsi"/>
          <w:sz w:val="22"/>
          <w:szCs w:val="22"/>
        </w:rPr>
        <w:t xml:space="preserve">Kinder Surprise, </w:t>
      </w:r>
      <w:r w:rsidR="0052727D" w:rsidRPr="0052727D">
        <w:rPr>
          <w:rFonts w:asciiTheme="minorHAnsi" w:eastAsiaTheme="minorEastAsia" w:hAnsiTheme="minorHAnsi" w:cstheme="minorHAnsi"/>
          <w:sz w:val="22"/>
          <w:szCs w:val="22"/>
        </w:rPr>
        <w:t xml:space="preserve">Kinder Mini </w:t>
      </w:r>
      <w:r w:rsidR="0052727D">
        <w:rPr>
          <w:rFonts w:asciiTheme="minorHAnsi" w:eastAsiaTheme="minorEastAsia" w:hAnsiTheme="minorHAnsi" w:cstheme="minorHAnsi"/>
          <w:sz w:val="22"/>
          <w:szCs w:val="22"/>
        </w:rPr>
        <w:t>E</w:t>
      </w:r>
      <w:r w:rsidR="0052727D" w:rsidRPr="0052727D">
        <w:rPr>
          <w:rFonts w:asciiTheme="minorHAnsi" w:eastAsiaTheme="minorEastAsia" w:hAnsiTheme="minorHAnsi" w:cstheme="minorHAnsi"/>
          <w:sz w:val="22"/>
          <w:szCs w:val="22"/>
        </w:rPr>
        <w:t xml:space="preserve">ggs 75g, Kinder Egg Hunt Kit 150g, Kinder Surprise 100g and Kinder </w:t>
      </w:r>
      <w:proofErr w:type="spellStart"/>
      <w:r w:rsidR="0052727D" w:rsidRPr="0052727D">
        <w:rPr>
          <w:rFonts w:asciiTheme="minorHAnsi" w:eastAsiaTheme="minorEastAsia" w:hAnsiTheme="minorHAnsi" w:cstheme="minorHAnsi"/>
          <w:sz w:val="22"/>
          <w:szCs w:val="22"/>
        </w:rPr>
        <w:t>Schokobons</w:t>
      </w:r>
      <w:proofErr w:type="spellEnd"/>
      <w:r w:rsidR="0052727D" w:rsidRPr="0052727D">
        <w:rPr>
          <w:rFonts w:asciiTheme="minorHAnsi" w:eastAsiaTheme="minorEastAsia" w:hAnsiTheme="minorHAnsi" w:cstheme="minorHAnsi"/>
          <w:sz w:val="22"/>
          <w:szCs w:val="22"/>
        </w:rPr>
        <w:t xml:space="preserve"> 200g </w:t>
      </w:r>
      <w:r w:rsidRPr="00DD25F0">
        <w:rPr>
          <w:rFonts w:asciiTheme="minorHAnsi" w:eastAsiaTheme="minorEastAsia" w:hAnsiTheme="minorHAnsi" w:cstheme="minorHAnsi"/>
          <w:sz w:val="22"/>
          <w:szCs w:val="22"/>
        </w:rPr>
        <w:t xml:space="preserve">made in Arlon and available in the market.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Accordingly, we also decided to temporarily suspend the sales of the </w:t>
      </w:r>
      <w:proofErr w:type="gramStart"/>
      <w:r>
        <w:rPr>
          <w:rFonts w:asciiTheme="minorHAnsi" w:eastAsiaTheme="minorEastAsia" w:hAnsiTheme="minorHAnsi" w:cstheme="minorHAnsi"/>
          <w:sz w:val="22"/>
          <w:szCs w:val="22"/>
        </w:rPr>
        <w:t>above mentioned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</w:rPr>
        <w:t xml:space="preserve"> products. </w:t>
      </w:r>
    </w:p>
    <w:bookmarkEnd w:id="0"/>
    <w:p w14:paraId="00105A06" w14:textId="0E5A4B0F" w:rsidR="00CE2C4B" w:rsidRDefault="00CE2C4B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</w:p>
    <w:p w14:paraId="0CB9BA50" w14:textId="77777777" w:rsidR="00CE2C4B" w:rsidRPr="00501802" w:rsidRDefault="00CE2C4B" w:rsidP="00CE2C4B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  <w:r w:rsidRPr="00501802">
        <w:rPr>
          <w:rFonts w:asciiTheme="minorHAnsi" w:eastAsiaTheme="minorEastAsia" w:hAnsiTheme="minorHAnsi" w:cstheme="minorHAnsi"/>
          <w:sz w:val="22"/>
          <w:szCs w:val="22"/>
        </w:rPr>
        <w:t>Ferrero acknowledges there were internal inefficiencies, creating delays in retrieving and sharing information in a timely manner</w:t>
      </w:r>
      <w:r>
        <w:rPr>
          <w:rFonts w:asciiTheme="minorHAnsi" w:eastAsiaTheme="minorEastAsia" w:hAnsiTheme="minorHAnsi" w:cstheme="minorHAnsi"/>
          <w:sz w:val="22"/>
          <w:szCs w:val="22"/>
        </w:rPr>
        <w:t>. This</w:t>
      </w:r>
      <w:r w:rsidRPr="00501802">
        <w:rPr>
          <w:rFonts w:asciiTheme="minorHAnsi" w:eastAsiaTheme="minorEastAsia" w:hAnsiTheme="minorHAnsi" w:cstheme="minorHAnsi"/>
          <w:sz w:val="22"/>
          <w:szCs w:val="22"/>
        </w:rPr>
        <w:t xml:space="preserve"> impact</w:t>
      </w:r>
      <w:r>
        <w:rPr>
          <w:rFonts w:asciiTheme="minorHAnsi" w:eastAsiaTheme="minorEastAsia" w:hAnsiTheme="minorHAnsi" w:cstheme="minorHAnsi"/>
          <w:sz w:val="22"/>
          <w:szCs w:val="22"/>
        </w:rPr>
        <w:t>ed</w:t>
      </w:r>
      <w:r w:rsidRPr="00501802">
        <w:rPr>
          <w:rFonts w:asciiTheme="minorHAnsi" w:eastAsiaTheme="minorEastAsia" w:hAnsiTheme="minorHAnsi" w:cstheme="minorHAnsi"/>
          <w:sz w:val="22"/>
          <w:szCs w:val="22"/>
        </w:rPr>
        <w:t xml:space="preserve"> the speed and effectiveness of the investigations</w:t>
      </w:r>
      <w:r w:rsidRPr="00501802">
        <w:rPr>
          <w:rFonts w:asciiTheme="minorHAnsi" w:eastAsiaTheme="minorEastAsia" w:hAnsiTheme="minorHAnsi" w:cstheme="minorHAnsi"/>
          <w:sz w:val="22"/>
          <w:szCs w:val="22"/>
          <w:lang w:val="en-US"/>
        </w:rPr>
        <w:t>.</w:t>
      </w:r>
      <w:r w:rsidRPr="00501802">
        <w:rPr>
          <w:rFonts w:asciiTheme="minorHAnsi" w:eastAsiaTheme="minorEastAsia" w:hAnsiTheme="minorHAnsi" w:cstheme="minorHAnsi"/>
          <w:sz w:val="22"/>
          <w:szCs w:val="22"/>
        </w:rPr>
        <w:t xml:space="preserve"> The plant will only re-open once certified by the authorities. </w:t>
      </w:r>
    </w:p>
    <w:p w14:paraId="38FE3EBD" w14:textId="77777777" w:rsidR="00CE2C4B" w:rsidRPr="00DD25F0" w:rsidRDefault="00CE2C4B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</w:p>
    <w:p w14:paraId="7A5AFE16" w14:textId="77777777" w:rsidR="006243E5" w:rsidRPr="00790854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</w:rPr>
      </w:pPr>
    </w:p>
    <w:p w14:paraId="0FD2963E" w14:textId="77777777" w:rsidR="006243E5" w:rsidRPr="00790854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  <w:r w:rsidRPr="00790854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</w:rPr>
        <w:t>Recall</w:t>
      </w:r>
    </w:p>
    <w:p w14:paraId="1CDA92EE" w14:textId="528927D2" w:rsidR="006243E5" w:rsidRPr="00383E25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  <w:r w:rsidRPr="00383E25">
        <w:rPr>
          <w:rFonts w:asciiTheme="minorHAnsi" w:eastAsiaTheme="minorEastAsia" w:hAnsiTheme="minorHAnsi" w:cstheme="minorHAnsi"/>
          <w:sz w:val="22"/>
          <w:szCs w:val="22"/>
        </w:rPr>
        <w:t>The recall, which started days ago in a precautionary way to selected batches of production, is extended to all Kinder Surprise, Kinder Mini Eggs</w:t>
      </w:r>
      <w:r w:rsidR="0052727D">
        <w:rPr>
          <w:rFonts w:asciiTheme="minorHAnsi" w:eastAsiaTheme="minorEastAsia" w:hAnsiTheme="minorHAnsi" w:cstheme="minorHAnsi"/>
          <w:sz w:val="22"/>
          <w:szCs w:val="22"/>
        </w:rPr>
        <w:t xml:space="preserve"> 75g</w:t>
      </w:r>
      <w:r w:rsidRPr="00383E25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52727D" w:rsidRPr="0052727D">
        <w:rPr>
          <w:rFonts w:asciiTheme="minorHAnsi" w:eastAsiaTheme="minorEastAsia" w:hAnsiTheme="minorHAnsi" w:cstheme="minorHAnsi"/>
          <w:sz w:val="22"/>
          <w:szCs w:val="22"/>
        </w:rPr>
        <w:t xml:space="preserve">Kinder Egg Hunt Kit 150g, </w:t>
      </w:r>
      <w:r w:rsidRPr="00383E25">
        <w:rPr>
          <w:rFonts w:asciiTheme="minorHAnsi" w:eastAsiaTheme="minorEastAsia" w:hAnsiTheme="minorHAnsi" w:cstheme="minorHAnsi"/>
          <w:sz w:val="22"/>
          <w:szCs w:val="22"/>
        </w:rPr>
        <w:t xml:space="preserve">Kinder Surprise 100g and Kinder </w:t>
      </w:r>
      <w:proofErr w:type="spellStart"/>
      <w:r w:rsidRPr="00383E25">
        <w:rPr>
          <w:rFonts w:asciiTheme="minorHAnsi" w:eastAsiaTheme="minorEastAsia" w:hAnsiTheme="minorHAnsi" w:cstheme="minorHAnsi"/>
          <w:sz w:val="22"/>
          <w:szCs w:val="22"/>
        </w:rPr>
        <w:t>Schokobons</w:t>
      </w:r>
      <w:proofErr w:type="spellEnd"/>
      <w:r w:rsidRPr="00383E25">
        <w:rPr>
          <w:rFonts w:asciiTheme="minorHAnsi" w:eastAsiaTheme="minorEastAsia" w:hAnsiTheme="minorHAnsi" w:cstheme="minorHAnsi"/>
          <w:sz w:val="22"/>
          <w:szCs w:val="22"/>
        </w:rPr>
        <w:t xml:space="preserve"> manufactured in Belgium, regardless the best before date.</w:t>
      </w:r>
    </w:p>
    <w:p w14:paraId="0843761A" w14:textId="77777777" w:rsidR="006243E5" w:rsidRPr="00790854" w:rsidRDefault="006243E5" w:rsidP="006243E5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</w:p>
    <w:p w14:paraId="2A8FE6DC" w14:textId="77777777" w:rsidR="006243E5" w:rsidRPr="00383E25" w:rsidRDefault="006243E5" w:rsidP="006243E5">
      <w:pPr>
        <w:rPr>
          <w:rFonts w:asciiTheme="minorHAnsi" w:eastAsiaTheme="minorEastAsia" w:hAnsiTheme="minorHAnsi"/>
          <w:color w:val="242424"/>
          <w:sz w:val="22"/>
          <w:szCs w:val="22"/>
        </w:rPr>
      </w:pPr>
      <w:r w:rsidRPr="009B69D3">
        <w:rPr>
          <w:rFonts w:asciiTheme="minorHAnsi" w:eastAsiaTheme="minorEastAsia" w:hAnsiTheme="minorHAnsi"/>
          <w:color w:val="242424"/>
          <w:sz w:val="22"/>
          <w:szCs w:val="22"/>
        </w:rPr>
        <w:t>All Kinder products</w:t>
      </w:r>
      <w:r>
        <w:rPr>
          <w:rFonts w:asciiTheme="minorHAnsi" w:eastAsiaTheme="minorEastAsia" w:hAnsiTheme="minorHAnsi"/>
          <w:color w:val="242424"/>
          <w:sz w:val="22"/>
          <w:szCs w:val="22"/>
        </w:rPr>
        <w:t xml:space="preserve"> not manufactured in Arlon, Belgium,</w:t>
      </w:r>
      <w:r w:rsidRPr="009B69D3">
        <w:rPr>
          <w:rFonts w:asciiTheme="minorHAnsi" w:eastAsiaTheme="minorEastAsia" w:hAnsiTheme="minorHAnsi"/>
          <w:color w:val="242424"/>
          <w:sz w:val="22"/>
          <w:szCs w:val="22"/>
        </w:rPr>
        <w:t xml:space="preserve"> are not impacted by this recall.</w:t>
      </w:r>
    </w:p>
    <w:p w14:paraId="6D984695" w14:textId="77777777" w:rsidR="006243E5" w:rsidRDefault="006243E5" w:rsidP="006243E5">
      <w:pPr>
        <w:spacing w:after="0" w:line="240" w:lineRule="auto"/>
        <w:ind w:right="566"/>
        <w:rPr>
          <w:rFonts w:asciiTheme="minorHAnsi" w:eastAsiaTheme="minorEastAsia" w:hAnsiTheme="minorHAnsi"/>
          <w:color w:val="242424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We appreciate your understanding in these unexpected circumstances</w:t>
      </w:r>
      <w:r w:rsidRPr="009B69D3">
        <w:rPr>
          <w:rFonts w:asciiTheme="minorHAnsi" w:eastAsiaTheme="minorEastAsia" w:hAnsiTheme="minorHAnsi"/>
          <w:color w:val="242424"/>
          <w:sz w:val="22"/>
          <w:szCs w:val="22"/>
        </w:rPr>
        <w:t xml:space="preserve">. </w:t>
      </w:r>
    </w:p>
    <w:p w14:paraId="647B9342" w14:textId="1E04F3AE" w:rsidR="003D6AE5" w:rsidRDefault="00AA7E9F"/>
    <w:p w14:paraId="3F050AEA" w14:textId="3F809AE5" w:rsidR="000324F1" w:rsidRDefault="000324F1"/>
    <w:p w14:paraId="313A56B0" w14:textId="77777777" w:rsidR="000324F1" w:rsidRPr="00D83656" w:rsidRDefault="000324F1" w:rsidP="000324F1">
      <w:pPr>
        <w:rPr>
          <w:rFonts w:ascii="Calibri" w:eastAsiaTheme="minorEastAsia" w:hAnsi="Calibri" w:cs="Calibri"/>
          <w:b/>
          <w:bCs/>
          <w:sz w:val="22"/>
          <w:szCs w:val="22"/>
        </w:rPr>
      </w:pPr>
      <w:r w:rsidRPr="3FE848D7">
        <w:rPr>
          <w:rFonts w:ascii="Calibri" w:eastAsiaTheme="minorEastAsia" w:hAnsi="Calibri" w:cs="Calibri"/>
          <w:b/>
          <w:bCs/>
          <w:sz w:val="22"/>
          <w:szCs w:val="22"/>
        </w:rPr>
        <w:t>Advice to consumers</w:t>
      </w:r>
    </w:p>
    <w:p w14:paraId="261C76CE" w14:textId="77777777" w:rsidR="000324F1" w:rsidRPr="00D83656" w:rsidRDefault="000324F1" w:rsidP="000324F1">
      <w:pPr>
        <w:ind w:right="566"/>
        <w:rPr>
          <w:rFonts w:ascii="Calibri" w:eastAsiaTheme="minorEastAsia" w:hAnsi="Calibri" w:cs="Calibri"/>
          <w:sz w:val="22"/>
          <w:szCs w:val="22"/>
        </w:rPr>
      </w:pPr>
      <w:r w:rsidRPr="3FE848D7">
        <w:rPr>
          <w:rFonts w:ascii="Calibri" w:eastAsiaTheme="minorEastAsia" w:hAnsi="Calibri" w:cs="Calibri"/>
          <w:sz w:val="22"/>
          <w:szCs w:val="22"/>
        </w:rPr>
        <w:t>We are advising consumers who have purchased any of the relevant products not to consume them but instead to please keep the product and contact our consumer care team:</w:t>
      </w:r>
    </w:p>
    <w:p w14:paraId="2D0680A6" w14:textId="77777777" w:rsidR="000324F1" w:rsidRPr="00D83656" w:rsidRDefault="00AA7E9F" w:rsidP="000324F1">
      <w:pPr>
        <w:pStyle w:val="ListParagraph"/>
        <w:numPr>
          <w:ilvl w:val="0"/>
          <w:numId w:val="1"/>
        </w:numPr>
        <w:spacing w:after="0" w:line="240" w:lineRule="auto"/>
        <w:ind w:right="566"/>
        <w:rPr>
          <w:rFonts w:ascii="Calibri" w:eastAsiaTheme="minorEastAsia" w:hAnsi="Calibri" w:cs="Calibri"/>
          <w:sz w:val="22"/>
          <w:szCs w:val="22"/>
        </w:rPr>
      </w:pPr>
      <w:hyperlink r:id="rId10">
        <w:r w:rsidR="000324F1" w:rsidRPr="3FE848D7">
          <w:rPr>
            <w:rStyle w:val="Hyperlink"/>
            <w:rFonts w:ascii="Calibri" w:eastAsiaTheme="minorEastAsia" w:hAnsi="Calibri" w:cs="Calibri"/>
            <w:sz w:val="22"/>
            <w:szCs w:val="22"/>
          </w:rPr>
          <w:t>consumers.uk@ferrero.com</w:t>
        </w:r>
      </w:hyperlink>
      <w:r w:rsidR="000324F1" w:rsidRPr="3FE848D7">
        <w:rPr>
          <w:rFonts w:ascii="Calibri" w:eastAsiaTheme="minorEastAsia" w:hAnsi="Calibri" w:cs="Calibri"/>
          <w:sz w:val="22"/>
          <w:szCs w:val="22"/>
        </w:rPr>
        <w:t xml:space="preserve"> or 0330 053 8943 (UK)</w:t>
      </w:r>
    </w:p>
    <w:p w14:paraId="6D82228A" w14:textId="77777777" w:rsidR="000324F1" w:rsidRPr="00D83656" w:rsidRDefault="00AA7E9F" w:rsidP="000324F1">
      <w:pPr>
        <w:pStyle w:val="ListParagraph"/>
        <w:numPr>
          <w:ilvl w:val="0"/>
          <w:numId w:val="1"/>
        </w:numPr>
        <w:spacing w:after="0" w:line="240" w:lineRule="auto"/>
        <w:ind w:right="566"/>
        <w:rPr>
          <w:rFonts w:ascii="Calibri" w:eastAsiaTheme="minorEastAsia" w:hAnsi="Calibri" w:cs="Calibri"/>
          <w:sz w:val="22"/>
          <w:szCs w:val="22"/>
        </w:rPr>
      </w:pPr>
      <w:hyperlink r:id="rId11">
        <w:r w:rsidR="000324F1" w:rsidRPr="3FE848D7">
          <w:rPr>
            <w:rStyle w:val="Hyperlink"/>
            <w:rFonts w:ascii="Calibri" w:eastAsiaTheme="minorEastAsia" w:hAnsi="Calibri" w:cs="Calibri"/>
            <w:sz w:val="22"/>
            <w:szCs w:val="22"/>
          </w:rPr>
          <w:t>consumers.ireland@ferrero.com</w:t>
        </w:r>
      </w:hyperlink>
      <w:r w:rsidR="000324F1" w:rsidRPr="3FE848D7">
        <w:rPr>
          <w:rFonts w:ascii="Calibri" w:eastAsiaTheme="minorEastAsia" w:hAnsi="Calibri" w:cs="Calibri"/>
          <w:sz w:val="22"/>
          <w:szCs w:val="22"/>
        </w:rPr>
        <w:t xml:space="preserve">  or +44 (0)330 053 8943 (Ireland)</w:t>
      </w:r>
    </w:p>
    <w:p w14:paraId="43C32A4B" w14:textId="2500D6FD" w:rsidR="000324F1" w:rsidRDefault="000324F1"/>
    <w:p w14:paraId="2C44620E" w14:textId="56728B20" w:rsidR="000324F1" w:rsidRDefault="000324F1"/>
    <w:p w14:paraId="37093E95" w14:textId="77777777" w:rsidR="000324F1" w:rsidRPr="003A04D1" w:rsidRDefault="000324F1" w:rsidP="000324F1">
      <w:pPr>
        <w:rPr>
          <w:rFonts w:ascii="Calibri" w:eastAsiaTheme="minorEastAsia" w:hAnsi="Calibri" w:cs="Calibri"/>
          <w:b/>
          <w:bCs/>
          <w:sz w:val="22"/>
          <w:szCs w:val="22"/>
        </w:rPr>
      </w:pPr>
      <w:r w:rsidRPr="3FE848D7">
        <w:rPr>
          <w:rFonts w:ascii="Calibri" w:eastAsiaTheme="minorEastAsia" w:hAnsi="Calibri" w:cs="Calibri"/>
          <w:b/>
          <w:bCs/>
          <w:sz w:val="22"/>
          <w:szCs w:val="22"/>
        </w:rPr>
        <w:t>Next Steps - Recovery of product for investigation</w:t>
      </w:r>
    </w:p>
    <w:p w14:paraId="5039FA45" w14:textId="5B42F737" w:rsidR="000324F1" w:rsidRDefault="000324F1" w:rsidP="000324F1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  <w:r w:rsidRPr="00790854">
        <w:rPr>
          <w:rFonts w:asciiTheme="minorHAnsi" w:eastAsiaTheme="minorEastAsia" w:hAnsiTheme="minorHAnsi" w:cstheme="minorHAnsi"/>
          <w:sz w:val="22"/>
          <w:szCs w:val="22"/>
        </w:rPr>
        <w:t>Please put a block on any of these products in your warehouse; Ferrero will arrange for their collection.  If you have any of these products in store, please remove them from the shelves.</w:t>
      </w:r>
    </w:p>
    <w:p w14:paraId="3312E421" w14:textId="77777777" w:rsidR="000324F1" w:rsidRPr="00790854" w:rsidRDefault="000324F1" w:rsidP="000324F1">
      <w:pPr>
        <w:spacing w:after="0" w:line="240" w:lineRule="auto"/>
        <w:ind w:right="566"/>
        <w:rPr>
          <w:rFonts w:asciiTheme="minorHAnsi" w:eastAsiaTheme="minorEastAsia" w:hAnsiTheme="minorHAnsi" w:cstheme="minorHAnsi"/>
          <w:sz w:val="22"/>
          <w:szCs w:val="22"/>
        </w:rPr>
      </w:pPr>
    </w:p>
    <w:p w14:paraId="77989D55" w14:textId="77777777" w:rsidR="000324F1" w:rsidRPr="003A04D1" w:rsidRDefault="000324F1" w:rsidP="000324F1">
      <w:pPr>
        <w:ind w:right="566"/>
        <w:rPr>
          <w:rFonts w:ascii="Calibri" w:eastAsiaTheme="minorEastAsia" w:hAnsi="Calibri" w:cs="Calibri"/>
          <w:sz w:val="22"/>
          <w:szCs w:val="22"/>
        </w:rPr>
      </w:pPr>
      <w:r w:rsidRPr="3FE848D7">
        <w:rPr>
          <w:rFonts w:ascii="Calibri" w:eastAsiaTheme="minorEastAsia" w:hAnsi="Calibri" w:cs="Calibri"/>
          <w:sz w:val="22"/>
          <w:szCs w:val="22"/>
        </w:rPr>
        <w:t>We are very grateful to you for your swift action to remove the product from sale and thereby protect consumers.</w:t>
      </w:r>
    </w:p>
    <w:p w14:paraId="34D8AB1C" w14:textId="77777777" w:rsidR="000324F1" w:rsidRPr="003A04D1" w:rsidRDefault="000324F1" w:rsidP="000324F1">
      <w:pPr>
        <w:ind w:right="566"/>
        <w:rPr>
          <w:rFonts w:ascii="Calibri" w:eastAsiaTheme="minorEastAsia" w:hAnsi="Calibri" w:cs="Calibri"/>
          <w:sz w:val="22"/>
          <w:szCs w:val="22"/>
        </w:rPr>
      </w:pPr>
      <w:r w:rsidRPr="3FE848D7">
        <w:rPr>
          <w:rFonts w:ascii="Calibri" w:eastAsiaTheme="minorEastAsia" w:hAnsi="Calibri" w:cs="Calibri"/>
          <w:sz w:val="22"/>
          <w:szCs w:val="22"/>
        </w:rPr>
        <w:t xml:space="preserve">Our next steps are to conduct a thorough examination and testing of the products </w:t>
      </w:r>
      <w:proofErr w:type="gramStart"/>
      <w:r w:rsidRPr="3FE848D7">
        <w:rPr>
          <w:rFonts w:ascii="Calibri" w:eastAsiaTheme="minorEastAsia" w:hAnsi="Calibri" w:cs="Calibri"/>
          <w:sz w:val="22"/>
          <w:szCs w:val="22"/>
        </w:rPr>
        <w:t>in order to</w:t>
      </w:r>
      <w:proofErr w:type="gramEnd"/>
      <w:r w:rsidRPr="3FE848D7">
        <w:rPr>
          <w:rFonts w:ascii="Calibri" w:eastAsiaTheme="minorEastAsia" w:hAnsi="Calibri" w:cs="Calibri"/>
          <w:sz w:val="22"/>
          <w:szCs w:val="22"/>
        </w:rPr>
        <w:t xml:space="preserve"> carry out a full investigation and analysis of the issue. We therefore want to recover as much of the stock as possible and would be grateful for your continued support with this request.</w:t>
      </w:r>
    </w:p>
    <w:p w14:paraId="772913EE" w14:textId="77777777" w:rsidR="000324F1" w:rsidRPr="003A04D1" w:rsidRDefault="000324F1" w:rsidP="000324F1">
      <w:pPr>
        <w:ind w:right="566"/>
        <w:rPr>
          <w:rFonts w:ascii="Calibri" w:eastAsiaTheme="minorEastAsia" w:hAnsi="Calibri" w:cs="Calibri"/>
          <w:sz w:val="22"/>
          <w:szCs w:val="22"/>
        </w:rPr>
      </w:pPr>
      <w:r w:rsidRPr="3FE848D7">
        <w:rPr>
          <w:rFonts w:ascii="Calibri" w:eastAsiaTheme="minorEastAsia" w:hAnsi="Calibri" w:cs="Calibri"/>
          <w:sz w:val="22"/>
          <w:szCs w:val="22"/>
        </w:rPr>
        <w:lastRenderedPageBreak/>
        <w:t xml:space="preserve">Please return the relevant products to your distribution centre. Once notified we will then collect those stocks to facilitate the further investigation.  </w:t>
      </w:r>
    </w:p>
    <w:p w14:paraId="7DEE8B97" w14:textId="77777777" w:rsidR="000324F1" w:rsidRPr="003A04D1" w:rsidRDefault="000324F1" w:rsidP="000324F1">
      <w:pPr>
        <w:ind w:right="566"/>
        <w:rPr>
          <w:rFonts w:ascii="Calibri" w:eastAsiaTheme="minorEastAsia" w:hAnsi="Calibri" w:cs="Calibri"/>
          <w:sz w:val="22"/>
          <w:szCs w:val="22"/>
        </w:rPr>
      </w:pPr>
      <w:r w:rsidRPr="3FE848D7">
        <w:rPr>
          <w:rFonts w:ascii="Calibri" w:eastAsiaTheme="minorEastAsia" w:hAnsi="Calibri" w:cs="Calibri"/>
          <w:sz w:val="22"/>
          <w:szCs w:val="22"/>
        </w:rPr>
        <w:t>Wholesaler / Cash &amp; carry customers are kindly requested to ask retailers to return product to depots, where those retailers can be reimbursed via a credit note. In this instance we will collect from depots.</w:t>
      </w:r>
    </w:p>
    <w:p w14:paraId="436E230E" w14:textId="77777777" w:rsidR="000324F1" w:rsidRDefault="000324F1" w:rsidP="000324F1">
      <w:pPr>
        <w:ind w:right="566"/>
        <w:rPr>
          <w:rFonts w:ascii="Calibri" w:eastAsiaTheme="minorEastAsia" w:hAnsi="Calibri" w:cs="Calibri"/>
          <w:sz w:val="22"/>
          <w:szCs w:val="22"/>
        </w:rPr>
      </w:pPr>
      <w:r w:rsidRPr="3FE848D7">
        <w:rPr>
          <w:rFonts w:ascii="Calibri" w:eastAsiaTheme="minorEastAsia" w:hAnsi="Calibri" w:cs="Calibri"/>
          <w:sz w:val="22"/>
          <w:szCs w:val="22"/>
        </w:rPr>
        <w:t>If it is impossible to return the products to your distribution centre, please contact us to discuss how we can collect directly from stores where this is viable.</w:t>
      </w:r>
    </w:p>
    <w:p w14:paraId="035034E1" w14:textId="2503C6C5" w:rsidR="000324F1" w:rsidRDefault="000324F1"/>
    <w:p w14:paraId="1CED295F" w14:textId="61B92657" w:rsidR="00CE2C4B" w:rsidRDefault="00CE2C4B" w:rsidP="00CE2C4B">
      <w:pPr>
        <w:jc w:val="center"/>
      </w:pPr>
      <w:r>
        <w:t>¤</w:t>
      </w:r>
      <w:r>
        <w:tab/>
        <w:t>¤</w:t>
      </w:r>
      <w:r>
        <w:tab/>
        <w:t>¤</w:t>
      </w:r>
    </w:p>
    <w:sectPr w:rsidR="00CE2C4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08127" w14:textId="77777777" w:rsidR="006243E5" w:rsidRDefault="006243E5" w:rsidP="006243E5">
      <w:pPr>
        <w:spacing w:after="0" w:line="240" w:lineRule="auto"/>
      </w:pPr>
      <w:r>
        <w:separator/>
      </w:r>
    </w:p>
  </w:endnote>
  <w:endnote w:type="continuationSeparator" w:id="0">
    <w:p w14:paraId="21B5D2A0" w14:textId="77777777" w:rsidR="006243E5" w:rsidRDefault="006243E5" w:rsidP="0062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C72D3" w14:textId="3362D628" w:rsidR="00591FBA" w:rsidRDefault="00591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AA05F" w14:textId="77777777" w:rsidR="006243E5" w:rsidRDefault="006243E5" w:rsidP="006243E5">
      <w:pPr>
        <w:spacing w:after="0" w:line="240" w:lineRule="auto"/>
      </w:pPr>
      <w:r>
        <w:separator/>
      </w:r>
    </w:p>
  </w:footnote>
  <w:footnote w:type="continuationSeparator" w:id="0">
    <w:p w14:paraId="0AA4D901" w14:textId="77777777" w:rsidR="006243E5" w:rsidRDefault="006243E5" w:rsidP="0062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93647"/>
    <w:multiLevelType w:val="hybridMultilevel"/>
    <w:tmpl w:val="DC6CB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E5"/>
    <w:rsid w:val="000324F1"/>
    <w:rsid w:val="00085501"/>
    <w:rsid w:val="002C09BF"/>
    <w:rsid w:val="00415685"/>
    <w:rsid w:val="0052727D"/>
    <w:rsid w:val="00591FBA"/>
    <w:rsid w:val="006243E5"/>
    <w:rsid w:val="00AA7E9F"/>
    <w:rsid w:val="00C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64844"/>
  <w15:chartTrackingRefBased/>
  <w15:docId w15:val="{9CC9C8A3-DCB4-47C2-BDAA-571A884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3E5"/>
    <w:pPr>
      <w:spacing w:after="120" w:line="264" w:lineRule="atLeast"/>
      <w:jc w:val="both"/>
    </w:pPr>
    <w:rPr>
      <w:rFonts w:ascii="Arial" w:hAnsi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4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4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BA"/>
    <w:rPr>
      <w:rFonts w:ascii="Arial" w:hAnsi="Arial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1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BA"/>
    <w:rPr>
      <w:rFonts w:ascii="Arial" w:hAnsi="Arial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52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sumers.ireland@ferrero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onsumers.uk@ferrer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46A4B4C51E54081A0F5354A531DAF" ma:contentTypeVersion="12" ma:contentTypeDescription="Create a new document." ma:contentTypeScope="" ma:versionID="87a56f968672c0b2972d4a5fe25891d4">
  <xsd:schema xmlns:xsd="http://www.w3.org/2001/XMLSchema" xmlns:xs="http://www.w3.org/2001/XMLSchema" xmlns:p="http://schemas.microsoft.com/office/2006/metadata/properties" xmlns:ns2="c5dd67e9-e3c6-4180-b526-76b8c0ff351f" xmlns:ns3="94aa69b5-6431-43b8-86f2-5060e8a0489f" targetNamespace="http://schemas.microsoft.com/office/2006/metadata/properties" ma:root="true" ma:fieldsID="dc95d80ad214ce2d8adeaadf68e4f696" ns2:_="" ns3:_="">
    <xsd:import namespace="c5dd67e9-e3c6-4180-b526-76b8c0ff351f"/>
    <xsd:import namespace="94aa69b5-6431-43b8-86f2-5060e8a04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67e9-e3c6-4180-b526-76b8c0ff3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69b5-6431-43b8-86f2-5060e8a04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EBB40-AACE-4135-9DC1-D025AE29D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d67e9-e3c6-4180-b526-76b8c0ff351f"/>
    <ds:schemaRef ds:uri="94aa69b5-6431-43b8-86f2-5060e8a04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365B3-A735-438B-9AF3-A60DA0C9C492}">
  <ds:schemaRefs>
    <ds:schemaRef ds:uri="http://purl.org/dc/elements/1.1/"/>
    <ds:schemaRef ds:uri="94aa69b5-6431-43b8-86f2-5060e8a0489f"/>
    <ds:schemaRef ds:uri="http://www.w3.org/XML/1998/namespace"/>
    <ds:schemaRef ds:uri="c5dd67e9-e3c6-4180-b526-76b8c0ff351f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A399B8-2AC1-4153-89FA-01FE3D3CD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BREEZE William GBR</dc:creator>
  <cp:lastModifiedBy>SIRRELL Lynn GBR</cp:lastModifiedBy>
  <cp:revision>2</cp:revision>
  <dcterms:created xsi:type="dcterms:W3CDTF">2022-04-08T14:43:00Z</dcterms:created>
  <dcterms:modified xsi:type="dcterms:W3CDTF">2022-04-08T14:43:00Z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0x01010045546A4B4C51E54081A0F5354A531DAF</vt:lpwstr>
  </property>
  <property fmtid="{D5CDD505-2E9C-101B-9397-08002B2CF9AE}" pid="3" name="MSIP_Label_115e1d80-5df9-45cf-93c6-b3dca2463c0a_Enabled">
    <vt:lpwstr>true</vt:lpwstr>
  </property>
  <property fmtid="{D5CDD505-2E9C-101B-9397-08002B2CF9AE}" pid="4" name="MSIP_Label_115e1d80-5df9-45cf-93c6-b3dca2463c0a_SetDate">
    <vt:lpwstr>2022-04-08T13:55:53Z</vt:lpwstr>
  </property>
  <property fmtid="{D5CDD505-2E9C-101B-9397-08002B2CF9AE}" pid="5" name="MSIP_Label_115e1d80-5df9-45cf-93c6-b3dca2463c0a_Method">
    <vt:lpwstr>Privileged</vt:lpwstr>
  </property>
  <property fmtid="{D5CDD505-2E9C-101B-9397-08002B2CF9AE}" pid="6" name="MSIP_Label_115e1d80-5df9-45cf-93c6-b3dca2463c0a_Name">
    <vt:lpwstr>115e1d80-5df9-45cf-93c6-b3dca2463c0a</vt:lpwstr>
  </property>
  <property fmtid="{D5CDD505-2E9C-101B-9397-08002B2CF9AE}" pid="7" name="MSIP_Label_115e1d80-5df9-45cf-93c6-b3dca2463c0a_SiteId">
    <vt:lpwstr>35734bde-3e33-4eb6-8dd2-0c96b30981bf</vt:lpwstr>
  </property>
  <property fmtid="{D5CDD505-2E9C-101B-9397-08002B2CF9AE}" pid="8" name="MSIP_Label_115e1d80-5df9-45cf-93c6-b3dca2463c0a_ActionId">
    <vt:lpwstr>17944f5f-dd8b-485d-81e5-c91e7718f2b5</vt:lpwstr>
  </property>
  <property fmtid="{D5CDD505-2E9C-101B-9397-08002B2CF9AE}" pid="9" name="MSIP_Label_115e1d80-5df9-45cf-93c6-b3dca2463c0a_ContentBits">
    <vt:lpwstr>0</vt:lpwstr>
  </property>
</Properties>
</file>